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3A557" w14:textId="5C0B2382" w:rsidR="00DB03FA" w:rsidRDefault="00D759B1" w:rsidP="00DB03FA">
      <w:pPr>
        <w:pStyle w:val="Heading2"/>
      </w:pPr>
      <w:r>
        <w:t xml:space="preserve">Appoint follow up for patients with new pets </w:t>
      </w:r>
      <w:r w:rsidR="00DB03FA">
        <w:t xml:space="preserve">eligible for Pro/Elite cover </w:t>
      </w:r>
    </w:p>
    <w:p w14:paraId="28DABD5E" w14:textId="09E5EE85" w:rsidR="00DB03FA" w:rsidRPr="005C0AAF" w:rsidRDefault="005D00A9" w:rsidP="005D00A9">
      <w:pPr>
        <w:ind w:left="426"/>
        <w:jc w:val="center"/>
      </w:pPr>
      <w:r>
        <w:rPr>
          <w:noProof/>
        </w:rPr>
        <w:drawing>
          <wp:inline distT="0" distB="0" distL="0" distR="0" wp14:anchorId="54FC2295" wp14:editId="2BC59976">
            <wp:extent cx="4095750" cy="2457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185" cy="246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F92EA" w14:textId="77777777" w:rsidR="00DB03FA" w:rsidRDefault="00DB03FA" w:rsidP="00DB03FA">
      <w:pPr>
        <w:ind w:left="426"/>
      </w:pPr>
    </w:p>
    <w:p w14:paraId="6032159A" w14:textId="77777777" w:rsidR="00F22E1F" w:rsidRDefault="00DB03FA" w:rsidP="00F22E1F">
      <w:pPr>
        <w:ind w:left="426"/>
      </w:pPr>
      <w:r>
        <w:t xml:space="preserve">Dear </w:t>
      </w:r>
      <w:r w:rsidRPr="00CF7813">
        <w:rPr>
          <w:highlight w:val="yellow"/>
        </w:rPr>
        <w:t>(Valued Customer),</w:t>
      </w:r>
    </w:p>
    <w:p w14:paraId="7E44E081" w14:textId="174135DB" w:rsidR="00F22E1F" w:rsidRDefault="00F22E1F" w:rsidP="00F22E1F">
      <w:pPr>
        <w:ind w:left="426"/>
      </w:pPr>
      <w:r>
        <w:t xml:space="preserve">It was great seeing you today, and again we just want to say congratulations on your new family member, </w:t>
      </w:r>
      <w:r w:rsidRPr="00F22E1F">
        <w:rPr>
          <w:highlight w:val="yellow"/>
        </w:rPr>
        <w:t>(insert pets name)</w:t>
      </w:r>
      <w:r>
        <w:t xml:space="preserve">. </w:t>
      </w:r>
    </w:p>
    <w:p w14:paraId="28C14DC7" w14:textId="52C4E8D4" w:rsidR="00260ECB" w:rsidRDefault="003D099A" w:rsidP="00F22E1F">
      <w:pPr>
        <w:ind w:left="426"/>
      </w:pPr>
      <w:r>
        <w:t xml:space="preserve">We just want to let you know </w:t>
      </w:r>
      <w:r w:rsidR="00260ECB">
        <w:t>a few things</w:t>
      </w:r>
      <w:r>
        <w:t xml:space="preserve"> about </w:t>
      </w:r>
      <w:r w:rsidR="00C9307D">
        <w:t xml:space="preserve">pet </w:t>
      </w:r>
      <w:r>
        <w:t xml:space="preserve">insurance that could make a difference to your decision to insure your pet. </w:t>
      </w:r>
    </w:p>
    <w:p w14:paraId="3F74A7CB" w14:textId="583E9C41" w:rsidR="00260ECB" w:rsidRDefault="00260ECB" w:rsidP="00F22E1F">
      <w:pPr>
        <w:ind w:left="426"/>
      </w:pPr>
      <w:r>
        <w:t>O</w:t>
      </w:r>
      <w:r>
        <w:t>nly 7</w:t>
      </w:r>
      <w:r w:rsidRPr="00BB2EFF">
        <w:t xml:space="preserve">% of </w:t>
      </w:r>
      <w:r>
        <w:t xml:space="preserve">Australian pets are insured, </w:t>
      </w:r>
      <w:r>
        <w:t xml:space="preserve">which </w:t>
      </w:r>
      <w:r>
        <w:t xml:space="preserve">sometimes makes it difficult for us vets to provide the care pets deserve, especially in </w:t>
      </w:r>
      <w:r>
        <w:t>emergencies</w:t>
      </w:r>
      <w:r>
        <w:t>.</w:t>
      </w:r>
      <w:r>
        <w:t xml:space="preserve"> And with insurers often refusing to insurer older pets, we’d encourage you to consider insuring your pet sooner rather than later.</w:t>
      </w:r>
    </w:p>
    <w:p w14:paraId="55A694A3" w14:textId="07D877A9" w:rsidR="003D099A" w:rsidRDefault="00A33838" w:rsidP="00F22E1F">
      <w:pPr>
        <w:ind w:left="426"/>
      </w:pPr>
      <w:r>
        <w:t>This is because m</w:t>
      </w:r>
      <w:r w:rsidRPr="00A33838">
        <w:t>ost insurers won't cover pets over eight years old or with pre-existing conditions.</w:t>
      </w:r>
      <w:r w:rsidR="003D099A">
        <w:t xml:space="preserve"> As pets age differently, problems associated with age can show up earlier than anticipated,</w:t>
      </w:r>
      <w:r w:rsidR="003F06E6">
        <w:t xml:space="preserve"> so now more than ever is the best time to insure your pet. </w:t>
      </w:r>
    </w:p>
    <w:p w14:paraId="4992F0AA" w14:textId="327BFF99" w:rsidR="003F06E6" w:rsidRDefault="003F06E6" w:rsidP="003F06E6">
      <w:pPr>
        <w:ind w:left="426"/>
      </w:pPr>
      <w:r>
        <w:t xml:space="preserve">It’s important to find an insurer that addresses your pets needs. </w:t>
      </w:r>
      <w:bookmarkStart w:id="0" w:name="_Hlk82013821"/>
      <w:r w:rsidR="00260ECB">
        <w:t xml:space="preserve">We partner with </w:t>
      </w:r>
      <w:r>
        <w:t>Vets Choice insurance for pets</w:t>
      </w:r>
      <w:r w:rsidR="00260ECB">
        <w:t>, as they’re</w:t>
      </w:r>
      <w:r>
        <w:t xml:space="preserve"> the only insurer endorsed by the Australian Veterinary Association (AVA</w:t>
      </w:r>
      <w:proofErr w:type="gramStart"/>
      <w:r>
        <w:t>), and</w:t>
      </w:r>
      <w:proofErr w:type="gramEnd"/>
      <w:r>
        <w:t xml:space="preserve"> offer cover for pre-existing conditions as well as life</w:t>
      </w:r>
      <w:r w:rsidR="005D00A9">
        <w:t>-</w:t>
      </w:r>
      <w:r>
        <w:t xml:space="preserve">time cover for pets while insured with them. </w:t>
      </w:r>
      <w:bookmarkEnd w:id="0"/>
    </w:p>
    <w:p w14:paraId="5804B6B9" w14:textId="14885A2D" w:rsidR="003F06E6" w:rsidRDefault="003F06E6" w:rsidP="003F06E6">
      <w:pPr>
        <w:ind w:left="426"/>
      </w:pPr>
      <w:r>
        <w:t>To find out more about Vets Choice insurance for pets, and to make sure it’s right for you and your new pet, click below.</w:t>
      </w:r>
    </w:p>
    <w:p w14:paraId="0EE2264C" w14:textId="77777777" w:rsidR="005D00A9" w:rsidRDefault="003F06E6" w:rsidP="005D00A9">
      <w:pPr>
        <w:ind w:left="426"/>
      </w:pPr>
      <w:r>
        <w:rPr>
          <w:noProof/>
        </w:rPr>
        <w:drawing>
          <wp:inline distT="0" distB="0" distL="0" distR="0" wp14:anchorId="532E7605" wp14:editId="38727735">
            <wp:extent cx="2085975" cy="321718"/>
            <wp:effectExtent l="0" t="0" r="0" b="254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93" cy="3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0A9">
        <w:t xml:space="preserve"> </w:t>
      </w:r>
      <w:r w:rsidR="005D00A9">
        <w:rPr>
          <w:color w:val="FF0000"/>
        </w:rPr>
        <w:t>link:</w:t>
      </w:r>
      <w:r w:rsidR="005D00A9" w:rsidRPr="00B85B9A">
        <w:t xml:space="preserve"> </w:t>
      </w:r>
      <w:hyperlink r:id="rId10" w:history="1">
        <w:r w:rsidR="005D00A9" w:rsidRPr="00CB0DCC">
          <w:rPr>
            <w:rStyle w:val="Hyperlink"/>
          </w:rPr>
          <w:t>https://vetschoice.guildinsurance.com.au/</w:t>
        </w:r>
      </w:hyperlink>
      <w:r w:rsidR="005D00A9">
        <w:rPr>
          <w:color w:val="FF0000"/>
        </w:rPr>
        <w:t xml:space="preserve"> </w:t>
      </w:r>
    </w:p>
    <w:p w14:paraId="022AFE59" w14:textId="7BF4D224" w:rsidR="003F06E6" w:rsidRDefault="003F06E6" w:rsidP="003F06E6">
      <w:pPr>
        <w:ind w:left="426"/>
      </w:pPr>
      <w:r>
        <w:t xml:space="preserve">Or, for any questions, you can speak directly with Vets Choice insurance for pets by calling </w:t>
      </w:r>
      <w:r w:rsidRPr="00F716AB">
        <w:rPr>
          <w:b/>
          <w:bCs/>
        </w:rPr>
        <w:t>1800 999 738</w:t>
      </w:r>
      <w:r>
        <w:t>.</w:t>
      </w:r>
    </w:p>
    <w:p w14:paraId="6796BC71" w14:textId="77777777" w:rsidR="00DB03FA" w:rsidRDefault="00DB03FA" w:rsidP="00DB03FA">
      <w:pPr>
        <w:ind w:left="426"/>
      </w:pPr>
      <w:r>
        <w:t xml:space="preserve">Kind regards, </w:t>
      </w:r>
    </w:p>
    <w:p w14:paraId="1CC81664" w14:textId="77777777" w:rsidR="00DB03FA" w:rsidRPr="005D00A9" w:rsidRDefault="00DB03FA" w:rsidP="00DB03FA">
      <w:pPr>
        <w:ind w:left="426"/>
        <w:rPr>
          <w:b/>
          <w:bCs/>
        </w:rPr>
      </w:pPr>
      <w:r w:rsidRPr="005D00A9">
        <w:rPr>
          <w:b/>
          <w:bCs/>
          <w:highlight w:val="yellow"/>
        </w:rPr>
        <w:t>(Your practice name here)</w:t>
      </w:r>
    </w:p>
    <w:p w14:paraId="4DF58DB4" w14:textId="77777777" w:rsidR="00DB03FA" w:rsidRDefault="00DB03FA" w:rsidP="00DB03FA">
      <w:pPr>
        <w:pStyle w:val="Heading2"/>
      </w:pPr>
      <w:r>
        <w:t>DISCLAIMER</w:t>
      </w:r>
    </w:p>
    <w:p w14:paraId="6AF43A46" w14:textId="569CFD56" w:rsidR="00DB03FA" w:rsidRDefault="005D00A9" w:rsidP="005D00A9">
      <w:pPr>
        <w:ind w:left="426"/>
      </w:pPr>
      <w:r>
        <w:rPr>
          <w:i/>
          <w:iCs/>
          <w:sz w:val="20"/>
          <w:szCs w:val="20"/>
        </w:rPr>
        <w:t>Insurance issued by Guild Insurance Ltd. ABN 55 004 538 863. AFSL 233791 and subject to terms and conditions and exclusions. This information is of a general in nature only. Please refer to the Policy Disclosure Statement (PDS) and Target Market Determination (TMD) available at vetschoice.net.au/docs to see if this product is right for you. For more information contact Guild Insurance on 1800 999 738.</w:t>
      </w:r>
    </w:p>
    <w:sectPr w:rsidR="00DB03FA" w:rsidSect="005D00A9">
      <w:headerReference w:type="default" r:id="rId11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A479F" w14:textId="77777777" w:rsidR="00A10CC1" w:rsidRDefault="006222DA">
      <w:pPr>
        <w:spacing w:after="0" w:line="240" w:lineRule="auto"/>
      </w:pPr>
      <w:r>
        <w:separator/>
      </w:r>
    </w:p>
  </w:endnote>
  <w:endnote w:type="continuationSeparator" w:id="0">
    <w:p w14:paraId="2CD96F99" w14:textId="77777777" w:rsidR="00A10CC1" w:rsidRDefault="0062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6C8B8" w14:textId="77777777" w:rsidR="00A10CC1" w:rsidRDefault="006222DA">
      <w:pPr>
        <w:spacing w:after="0" w:line="240" w:lineRule="auto"/>
      </w:pPr>
      <w:r>
        <w:separator/>
      </w:r>
    </w:p>
  </w:footnote>
  <w:footnote w:type="continuationSeparator" w:id="0">
    <w:p w14:paraId="73F29FE6" w14:textId="77777777" w:rsidR="00A10CC1" w:rsidRDefault="0062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33069" w14:textId="77777777" w:rsidR="005C0AAF" w:rsidRDefault="004B5EDC" w:rsidP="005C0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FA6"/>
    <w:multiLevelType w:val="hybridMultilevel"/>
    <w:tmpl w:val="BDFA9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65B0E"/>
    <w:multiLevelType w:val="hybridMultilevel"/>
    <w:tmpl w:val="FB64B23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B476D68"/>
    <w:multiLevelType w:val="hybridMultilevel"/>
    <w:tmpl w:val="01D498B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4F797F"/>
    <w:multiLevelType w:val="hybridMultilevel"/>
    <w:tmpl w:val="902EA18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E3"/>
    <w:rsid w:val="00030CBE"/>
    <w:rsid w:val="001308E3"/>
    <w:rsid w:val="001C248D"/>
    <w:rsid w:val="001F725B"/>
    <w:rsid w:val="00260ECB"/>
    <w:rsid w:val="002B15BA"/>
    <w:rsid w:val="00342474"/>
    <w:rsid w:val="0039779C"/>
    <w:rsid w:val="003B7B22"/>
    <w:rsid w:val="003D099A"/>
    <w:rsid w:val="003D3599"/>
    <w:rsid w:val="003F06E6"/>
    <w:rsid w:val="004653D9"/>
    <w:rsid w:val="004B5EDC"/>
    <w:rsid w:val="005D00A9"/>
    <w:rsid w:val="005E7028"/>
    <w:rsid w:val="006222DA"/>
    <w:rsid w:val="006548F1"/>
    <w:rsid w:val="006C5367"/>
    <w:rsid w:val="006F15FE"/>
    <w:rsid w:val="007633E7"/>
    <w:rsid w:val="007E4A19"/>
    <w:rsid w:val="00852FE8"/>
    <w:rsid w:val="009A2EEE"/>
    <w:rsid w:val="009C7CB2"/>
    <w:rsid w:val="00A10CC1"/>
    <w:rsid w:val="00A33838"/>
    <w:rsid w:val="00B71F0E"/>
    <w:rsid w:val="00B7694F"/>
    <w:rsid w:val="00BA721B"/>
    <w:rsid w:val="00BB2EFF"/>
    <w:rsid w:val="00C9307D"/>
    <w:rsid w:val="00CD4322"/>
    <w:rsid w:val="00D01F1D"/>
    <w:rsid w:val="00D759B1"/>
    <w:rsid w:val="00D921FC"/>
    <w:rsid w:val="00D95ED0"/>
    <w:rsid w:val="00DB03FA"/>
    <w:rsid w:val="00E22167"/>
    <w:rsid w:val="00F22E1F"/>
    <w:rsid w:val="00F716AB"/>
    <w:rsid w:val="00F93DBE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7FBC"/>
  <w15:chartTrackingRefBased/>
  <w15:docId w15:val="{61C70EFC-9FE5-4657-9BC9-959BA25E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E3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8E3"/>
    <w:pPr>
      <w:keepNext/>
      <w:keepLines/>
      <w:spacing w:before="40" w:after="240"/>
      <w:outlineLvl w:val="1"/>
    </w:pPr>
    <w:rPr>
      <w:rFonts w:eastAsiaTheme="majorEastAsia"/>
      <w:b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8E3"/>
    <w:rPr>
      <w:rFonts w:ascii="Arial" w:eastAsiaTheme="majorEastAsia" w:hAnsi="Arial" w:cs="Arial"/>
      <w:b/>
      <w:b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E3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1308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swindale\Downloads\go.guildinsurance.com.au\Vets-Choic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etschoice.guildinsurance.com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Brown</dc:creator>
  <cp:keywords/>
  <dc:description/>
  <cp:lastModifiedBy>Sarah Swindale</cp:lastModifiedBy>
  <cp:revision>5</cp:revision>
  <dcterms:created xsi:type="dcterms:W3CDTF">2020-12-01T03:15:00Z</dcterms:created>
  <dcterms:modified xsi:type="dcterms:W3CDTF">2021-09-08T07:19:00Z</dcterms:modified>
</cp:coreProperties>
</file>